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595A6" w14:textId="51AB58D0" w:rsidR="00476599" w:rsidRDefault="00476599"/>
    <w:p w14:paraId="357AF78F" w14:textId="1F9828C2" w:rsidR="00B22E7F" w:rsidRPr="009D45C2" w:rsidRDefault="00B22E7F" w:rsidP="009E72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5C2">
        <w:rPr>
          <w:rFonts w:ascii="Times New Roman" w:hAnsi="Times New Roman" w:cs="Times New Roman"/>
          <w:b/>
          <w:bCs/>
          <w:sz w:val="28"/>
          <w:szCs w:val="28"/>
        </w:rPr>
        <w:t>Финансово-экономическое обоснование размера взносов СНТ «Мебельщик» на 2026-2027 год</w:t>
      </w:r>
    </w:p>
    <w:p w14:paraId="49100201" w14:textId="0629CEA9" w:rsidR="00B22E7F" w:rsidRDefault="00B22E7F"/>
    <w:tbl>
      <w:tblPr>
        <w:tblStyle w:val="a3"/>
        <w:tblW w:w="10348" w:type="dxa"/>
        <w:tblInd w:w="-856" w:type="dxa"/>
        <w:tblLook w:val="04A0" w:firstRow="1" w:lastRow="0" w:firstColumn="1" w:lastColumn="0" w:noHBand="0" w:noVBand="1"/>
      </w:tblPr>
      <w:tblGrid>
        <w:gridCol w:w="3115"/>
        <w:gridCol w:w="4824"/>
        <w:gridCol w:w="2409"/>
      </w:tblGrid>
      <w:tr w:rsidR="00912CE0" w14:paraId="2CE51F2A" w14:textId="77777777" w:rsidTr="00167463">
        <w:tc>
          <w:tcPr>
            <w:tcW w:w="3115" w:type="dxa"/>
          </w:tcPr>
          <w:p w14:paraId="12C85C51" w14:textId="5DE168E5" w:rsidR="00912CE0" w:rsidRPr="00B22E7F" w:rsidRDefault="00912CE0">
            <w:r>
              <w:t>Статья расходов</w:t>
            </w:r>
          </w:p>
        </w:tc>
        <w:tc>
          <w:tcPr>
            <w:tcW w:w="4824" w:type="dxa"/>
          </w:tcPr>
          <w:p w14:paraId="2B8A5BA1" w14:textId="37647780" w:rsidR="00912CE0" w:rsidRDefault="00912CE0">
            <w:r>
              <w:t>Обоснование</w:t>
            </w:r>
          </w:p>
        </w:tc>
        <w:tc>
          <w:tcPr>
            <w:tcW w:w="2409" w:type="dxa"/>
          </w:tcPr>
          <w:p w14:paraId="75E9FEE9" w14:textId="153F2846" w:rsidR="00912CE0" w:rsidRDefault="00912CE0">
            <w:r>
              <w:t>Планируемая сумма расходов</w:t>
            </w:r>
          </w:p>
        </w:tc>
      </w:tr>
      <w:tr w:rsidR="00B22E7F" w14:paraId="11D1D42E" w14:textId="77777777" w:rsidTr="00167463">
        <w:tc>
          <w:tcPr>
            <w:tcW w:w="3115" w:type="dxa"/>
          </w:tcPr>
          <w:p w14:paraId="2A6C71AA" w14:textId="1B04B66E" w:rsidR="00B22E7F" w:rsidRDefault="00B22E7F">
            <w:r w:rsidRPr="00B22E7F">
              <w:t>Аварийный и текущий ремонт</w:t>
            </w:r>
          </w:p>
        </w:tc>
        <w:tc>
          <w:tcPr>
            <w:tcW w:w="4824" w:type="dxa"/>
          </w:tcPr>
          <w:p w14:paraId="1D516339" w14:textId="4B2D727C" w:rsidR="00B22E7F" w:rsidRDefault="006B0B78">
            <w:r>
              <w:t>Поддержание работоспособности системы, устранение мелких дефектов и неисправностей, а также профилактические мероприятия. (устранение отдельных мест утечек с постановкой ремонтных муфт, хомутов</w:t>
            </w:r>
            <w:r w:rsidR="00F53D0E">
              <w:t xml:space="preserve"> или сваркой, замена прокладок, болтов, кранов</w:t>
            </w:r>
            <w:r w:rsidR="004D7598">
              <w:t>)</w:t>
            </w:r>
          </w:p>
        </w:tc>
        <w:tc>
          <w:tcPr>
            <w:tcW w:w="2409" w:type="dxa"/>
          </w:tcPr>
          <w:p w14:paraId="56583ABA" w14:textId="69229506" w:rsidR="00B22E7F" w:rsidRDefault="00F53D0E">
            <w:r>
              <w:t>350 000</w:t>
            </w:r>
          </w:p>
        </w:tc>
      </w:tr>
      <w:tr w:rsidR="00B22E7F" w14:paraId="16950CAC" w14:textId="77777777" w:rsidTr="00167463">
        <w:tc>
          <w:tcPr>
            <w:tcW w:w="3115" w:type="dxa"/>
          </w:tcPr>
          <w:p w14:paraId="39C59DB0" w14:textId="2111F487" w:rsidR="00B22E7F" w:rsidRDefault="00B22E7F">
            <w:r w:rsidRPr="00B22E7F">
              <w:t>Электроэнергия на насос и бытовку Правления</w:t>
            </w:r>
          </w:p>
        </w:tc>
        <w:tc>
          <w:tcPr>
            <w:tcW w:w="4824" w:type="dxa"/>
          </w:tcPr>
          <w:p w14:paraId="6D3F2C85" w14:textId="4936EFC5" w:rsidR="00B22E7F" w:rsidRDefault="00685FAE">
            <w:r>
              <w:t>Затраты по этой статье зависит от работы насоса водонапорной башни и потребление электроэнергии правлением</w:t>
            </w:r>
          </w:p>
        </w:tc>
        <w:tc>
          <w:tcPr>
            <w:tcW w:w="2409" w:type="dxa"/>
          </w:tcPr>
          <w:p w14:paraId="2B9BE460" w14:textId="502BEECF" w:rsidR="00B22E7F" w:rsidRDefault="00F53D0E">
            <w:r>
              <w:t>200 000</w:t>
            </w:r>
          </w:p>
        </w:tc>
      </w:tr>
      <w:tr w:rsidR="00B22E7F" w14:paraId="3E36070C" w14:textId="77777777" w:rsidTr="00167463">
        <w:tc>
          <w:tcPr>
            <w:tcW w:w="3115" w:type="dxa"/>
          </w:tcPr>
          <w:p w14:paraId="6F13D522" w14:textId="644232DB" w:rsidR="00B22E7F" w:rsidRDefault="00B22E7F">
            <w:r w:rsidRPr="00B22E7F">
              <w:t>Ремонт и содержание дорог</w:t>
            </w:r>
          </w:p>
        </w:tc>
        <w:tc>
          <w:tcPr>
            <w:tcW w:w="4824" w:type="dxa"/>
          </w:tcPr>
          <w:p w14:paraId="66E47176" w14:textId="24A16111" w:rsidR="00B22E7F" w:rsidRDefault="00167463">
            <w:r w:rsidRPr="00167463">
              <w:t xml:space="preserve">Планируется покос травы в 2026-2027 году 4 раза, из расчета 35000 рублей за 1 покос, итого 140 000 руб. </w:t>
            </w:r>
            <w:r w:rsidR="004D7598">
              <w:t xml:space="preserve">Планируется закупка щебня крупной фракции для отсыпки дороги </w:t>
            </w:r>
            <w:proofErr w:type="gramStart"/>
            <w:r w:rsidR="004D7598">
              <w:t>к  подъезду</w:t>
            </w:r>
            <w:proofErr w:type="gramEnd"/>
            <w:r w:rsidR="004D7598">
              <w:t xml:space="preserve"> противопожарного пруда. </w:t>
            </w:r>
            <w:r w:rsidRPr="00167463">
              <w:t>Ямочный ремонт дорожного покрытия в СНТ, покрытие местами слоем асфальтной крошки полотна дороги СНТ. Планируется закупить отфрезерованного материала, работа по ремонту произведет Хромов В.И. выполнял работы в прошлом году, нареканий по цене\качеству нет, работает без предоплаты, по безналичному расчету, с предоставлением всех необходимых документов, что соответствует интересам СНТ</w:t>
            </w:r>
          </w:p>
        </w:tc>
        <w:tc>
          <w:tcPr>
            <w:tcW w:w="2409" w:type="dxa"/>
          </w:tcPr>
          <w:p w14:paraId="64E19C4C" w14:textId="4D6A9865" w:rsidR="00B22E7F" w:rsidRDefault="00167463">
            <w:r>
              <w:t>800 000</w:t>
            </w:r>
          </w:p>
        </w:tc>
      </w:tr>
      <w:tr w:rsidR="00B22E7F" w14:paraId="05517957" w14:textId="77777777" w:rsidTr="00167463">
        <w:tc>
          <w:tcPr>
            <w:tcW w:w="3115" w:type="dxa"/>
          </w:tcPr>
          <w:p w14:paraId="39B91F5E" w14:textId="0E7D7372" w:rsidR="00B22E7F" w:rsidRDefault="00B22E7F">
            <w:r w:rsidRPr="00B22E7F">
              <w:t>Уборка снега</w:t>
            </w:r>
          </w:p>
        </w:tc>
        <w:tc>
          <w:tcPr>
            <w:tcW w:w="4824" w:type="dxa"/>
          </w:tcPr>
          <w:p w14:paraId="0DF521FB" w14:textId="1D94BECD" w:rsidR="00B22E7F" w:rsidRDefault="00167463">
            <w:r w:rsidRPr="00167463">
              <w:t xml:space="preserve">Очистка дорог от снега фактически в 2025-2026 году производилась </w:t>
            </w:r>
            <w:proofErr w:type="gramStart"/>
            <w:r w:rsidRPr="00167463">
              <w:t>12  раз</w:t>
            </w:r>
            <w:proofErr w:type="gramEnd"/>
            <w:r w:rsidRPr="00167463">
              <w:t xml:space="preserve"> за сезон. Стоимость очистки зависит от типа техники, которая свободна на момент заказа. Цены рыночные, устанавливаются исполнителем самостоятельно. Запланировано в 2026-2027 году 8 чисток (по 5 часов) из расчета 5000 рублей за час, стоимость за сезон - 8 раз по 25 000 рублей = 200 000 рублей</w:t>
            </w:r>
          </w:p>
        </w:tc>
        <w:tc>
          <w:tcPr>
            <w:tcW w:w="2409" w:type="dxa"/>
          </w:tcPr>
          <w:p w14:paraId="102562F1" w14:textId="455E180D" w:rsidR="00B22E7F" w:rsidRDefault="00167463">
            <w:r>
              <w:t>200 000</w:t>
            </w:r>
          </w:p>
        </w:tc>
      </w:tr>
      <w:tr w:rsidR="00B22E7F" w14:paraId="383D2FE4" w14:textId="77777777" w:rsidTr="00167463">
        <w:tc>
          <w:tcPr>
            <w:tcW w:w="3115" w:type="dxa"/>
          </w:tcPr>
          <w:p w14:paraId="21A8C484" w14:textId="2ACB309D" w:rsidR="00B22E7F" w:rsidRDefault="00B22E7F">
            <w:r w:rsidRPr="00B22E7F">
              <w:t xml:space="preserve">Канавы, опиловка </w:t>
            </w:r>
            <w:proofErr w:type="spellStart"/>
            <w:r w:rsidRPr="00B22E7F">
              <w:t>милятника</w:t>
            </w:r>
            <w:proofErr w:type="spellEnd"/>
            <w:r w:rsidRPr="00B22E7F">
              <w:t>, вырубка вдоль магистрали</w:t>
            </w:r>
          </w:p>
        </w:tc>
        <w:tc>
          <w:tcPr>
            <w:tcW w:w="4824" w:type="dxa"/>
          </w:tcPr>
          <w:p w14:paraId="6287C17C" w14:textId="218DE5EA" w:rsidR="00B22E7F" w:rsidRDefault="00503BB7">
            <w:r w:rsidRPr="00503BB7">
              <w:t xml:space="preserve">Согласно пункта 1 статьи 55 Закона Московской области «О благоустройстве в Московской области» № 191/2014-ОЗ от 30 декабря 2014 года установлено, что «1. Садоводческие, огороднические и дачные некоммерческие объединения граждан несут ответственность за соблюдение чистоты и порядка на отведенном земельном участке и прилегающей к садоводческим, огородническим и дачным некоммерческим объединениям граждан территории на расстоянии 5 метров от ограждений (заборов), если расстояние </w:t>
            </w:r>
            <w:r w:rsidRPr="00503BB7">
              <w:lastRenderedPageBreak/>
              <w:t>прилегающей территории не установлено в большем размере».</w:t>
            </w:r>
            <w:r w:rsidR="00BB140A" w:rsidRPr="00167463">
              <w:t xml:space="preserve"> Цены рыночные, устанавливаются исполнителем самостоятельно</w:t>
            </w:r>
            <w:r w:rsidR="00BB140A">
              <w:t>.</w:t>
            </w:r>
          </w:p>
        </w:tc>
        <w:tc>
          <w:tcPr>
            <w:tcW w:w="2409" w:type="dxa"/>
          </w:tcPr>
          <w:p w14:paraId="0D16A178" w14:textId="62CFBF51" w:rsidR="00B22E7F" w:rsidRDefault="00503BB7">
            <w:r>
              <w:lastRenderedPageBreak/>
              <w:t>150 000</w:t>
            </w:r>
          </w:p>
        </w:tc>
      </w:tr>
      <w:tr w:rsidR="00B22E7F" w14:paraId="344B6F37" w14:textId="77777777" w:rsidTr="00167463">
        <w:tc>
          <w:tcPr>
            <w:tcW w:w="3115" w:type="dxa"/>
          </w:tcPr>
          <w:p w14:paraId="1E63199E" w14:textId="44FDA854" w:rsidR="00B22E7F" w:rsidRDefault="00B22E7F">
            <w:r w:rsidRPr="00B22E7F">
              <w:lastRenderedPageBreak/>
              <w:t>Вывоз мусора</w:t>
            </w:r>
          </w:p>
        </w:tc>
        <w:tc>
          <w:tcPr>
            <w:tcW w:w="4824" w:type="dxa"/>
          </w:tcPr>
          <w:p w14:paraId="5ADA896E" w14:textId="0FA0D80C" w:rsidR="00B22E7F" w:rsidRDefault="00503BB7">
            <w:r w:rsidRPr="00503BB7">
              <w:t>Заключен договор с Региональным оператором ООО «</w:t>
            </w:r>
            <w:proofErr w:type="spellStart"/>
            <w:r w:rsidRPr="00503BB7">
              <w:t>ЭкоЛайн</w:t>
            </w:r>
            <w:proofErr w:type="spellEnd"/>
            <w:r w:rsidRPr="00503BB7">
              <w:t xml:space="preserve">-Воскресенск» № 0500-002115-2018/ТКО от 19.12.2018 года на вывоз и утилизацию ТБО.  В соответствии с распоряжением Министерства по содержанию территорий и государственному жилищному надзору Московской области от 28.12.2024 №396-Р расчетные единицы объема ТКО для СНТ определяются исходя из общей площади земельных участков. Годовой норматив накопления ТКО составляет 0,004 </w:t>
            </w:r>
            <w:proofErr w:type="spellStart"/>
            <w:r w:rsidRPr="00503BB7">
              <w:t>куб.м</w:t>
            </w:r>
            <w:proofErr w:type="spellEnd"/>
            <w:r w:rsidRPr="00503BB7">
              <w:t xml:space="preserve">. на 1 </w:t>
            </w:r>
            <w:proofErr w:type="spellStart"/>
            <w:proofErr w:type="gramStart"/>
            <w:r w:rsidRPr="00503BB7">
              <w:t>кв.метр</w:t>
            </w:r>
            <w:proofErr w:type="spellEnd"/>
            <w:proofErr w:type="gramEnd"/>
            <w:r w:rsidRPr="00503BB7">
              <w:t xml:space="preserve"> общей площади земельного участка. Общая площадь земельных участков СНТ составляет 486 441 </w:t>
            </w:r>
            <w:proofErr w:type="spellStart"/>
            <w:r w:rsidRPr="00503BB7">
              <w:t>кв.м</w:t>
            </w:r>
            <w:proofErr w:type="spellEnd"/>
            <w:r w:rsidRPr="00503BB7">
              <w:t xml:space="preserve">. Таким образом, объем предоставляемой услуги по обращению с ТКО составляет 75,236208 </w:t>
            </w:r>
            <w:proofErr w:type="spellStart"/>
            <w:r w:rsidRPr="00503BB7">
              <w:t>куб.м</w:t>
            </w:r>
            <w:proofErr w:type="spellEnd"/>
            <w:r w:rsidRPr="00503BB7">
              <w:t xml:space="preserve">. в месяц, в связи с чем ежемесячная стоимость услуги по обращению с </w:t>
            </w:r>
            <w:proofErr w:type="gramStart"/>
            <w:r w:rsidRPr="00503BB7">
              <w:t>ТКО  составит</w:t>
            </w:r>
            <w:proofErr w:type="gramEnd"/>
            <w:r w:rsidRPr="00503BB7">
              <w:t xml:space="preserve"> 75177,27 руб. Фактические затраты услуг по обращению с ТКО в период с 01.04.2026-01.05.2027 год составит:  75177,27 рублей х 12 месяцев =902127,24 рублей.</w:t>
            </w:r>
            <w:r>
              <w:t xml:space="preserve"> Закупка мешков для мусора и перчаток.</w:t>
            </w:r>
          </w:p>
        </w:tc>
        <w:tc>
          <w:tcPr>
            <w:tcW w:w="2409" w:type="dxa"/>
          </w:tcPr>
          <w:p w14:paraId="0CD7224C" w14:textId="04B2265E" w:rsidR="00B22E7F" w:rsidRDefault="00503BB7">
            <w:r>
              <w:t>1 000 000</w:t>
            </w:r>
          </w:p>
        </w:tc>
      </w:tr>
      <w:tr w:rsidR="00B22E7F" w14:paraId="4476736F" w14:textId="77777777" w:rsidTr="00167463">
        <w:tc>
          <w:tcPr>
            <w:tcW w:w="3115" w:type="dxa"/>
          </w:tcPr>
          <w:p w14:paraId="4CF64DE6" w14:textId="4282598C" w:rsidR="00B22E7F" w:rsidRDefault="00B22E7F">
            <w:r w:rsidRPr="00B22E7F">
              <w:t>Административные расходы</w:t>
            </w:r>
          </w:p>
        </w:tc>
        <w:tc>
          <w:tcPr>
            <w:tcW w:w="4824" w:type="dxa"/>
          </w:tcPr>
          <w:p w14:paraId="20173DE2" w14:textId="099CE35B" w:rsidR="00B22E7F" w:rsidRDefault="00AC762C">
            <w:r w:rsidRPr="00AC762C">
              <w:t xml:space="preserve">Оплата услуг телефонной связи, интернета -12 000 </w:t>
            </w:r>
            <w:proofErr w:type="spellStart"/>
            <w:r w:rsidRPr="00AC762C">
              <w:t>руб</w:t>
            </w:r>
            <w:proofErr w:type="spellEnd"/>
            <w:r w:rsidRPr="00AC762C">
              <w:t xml:space="preserve">; Транспортные расходы- 3000 </w:t>
            </w:r>
            <w:proofErr w:type="spellStart"/>
            <w:r w:rsidRPr="00AC762C">
              <w:t>руб</w:t>
            </w:r>
            <w:proofErr w:type="spellEnd"/>
            <w:r w:rsidRPr="00AC762C">
              <w:t xml:space="preserve"> ( в квартал) 12 000 </w:t>
            </w:r>
            <w:proofErr w:type="spellStart"/>
            <w:r w:rsidRPr="00AC762C">
              <w:t>руб</w:t>
            </w:r>
            <w:proofErr w:type="spellEnd"/>
            <w:r w:rsidRPr="00AC762C">
              <w:t xml:space="preserve"> в год; АО ПФ СКБ Контур -38245,84 (за 2 года); обслуживание сайта-18 000 </w:t>
            </w:r>
            <w:proofErr w:type="spellStart"/>
            <w:r w:rsidRPr="00AC762C">
              <w:t>руб</w:t>
            </w:r>
            <w:proofErr w:type="spellEnd"/>
            <w:r w:rsidRPr="00AC762C">
              <w:t xml:space="preserve">; оформление электронной подписи -4880 </w:t>
            </w:r>
            <w:proofErr w:type="spellStart"/>
            <w:r w:rsidRPr="00AC762C">
              <w:t>руб</w:t>
            </w:r>
            <w:proofErr w:type="spellEnd"/>
            <w:r w:rsidRPr="00AC762C">
              <w:t>; покупка картрид</w:t>
            </w:r>
            <w:r w:rsidR="009A5F41">
              <w:t>жей, приобретение канц. Товаров; вознаграждение администратору сайта, ревизору.</w:t>
            </w:r>
            <w:bookmarkStart w:id="0" w:name="_GoBack"/>
            <w:bookmarkEnd w:id="0"/>
          </w:p>
        </w:tc>
        <w:tc>
          <w:tcPr>
            <w:tcW w:w="2409" w:type="dxa"/>
          </w:tcPr>
          <w:p w14:paraId="36ADCBF6" w14:textId="421592BC" w:rsidR="00B22E7F" w:rsidRDefault="00AC762C">
            <w:r>
              <w:t>100 000</w:t>
            </w:r>
          </w:p>
        </w:tc>
      </w:tr>
      <w:tr w:rsidR="00B22E7F" w14:paraId="127B0251" w14:textId="77777777" w:rsidTr="00167463">
        <w:tc>
          <w:tcPr>
            <w:tcW w:w="3115" w:type="dxa"/>
          </w:tcPr>
          <w:p w14:paraId="0F3745B7" w14:textId="5AE02376" w:rsidR="00B22E7F" w:rsidRDefault="00B22E7F">
            <w:r w:rsidRPr="00B22E7F">
              <w:t>Фонд заработной платы</w:t>
            </w:r>
          </w:p>
        </w:tc>
        <w:tc>
          <w:tcPr>
            <w:tcW w:w="4824" w:type="dxa"/>
          </w:tcPr>
          <w:p w14:paraId="05365A9D" w14:textId="77777777" w:rsidR="00B22E7F" w:rsidRDefault="00AC762C">
            <w:r w:rsidRPr="00AC762C">
              <w:t>Индексация заработной платы согласно статье 134 Трудового кодекса РФ</w:t>
            </w:r>
            <w:r>
              <w:t>.</w:t>
            </w:r>
          </w:p>
          <w:p w14:paraId="7DDA4404" w14:textId="77777777" w:rsidR="00AC762C" w:rsidRDefault="00AC762C">
            <w:r w:rsidRPr="00AC762C">
              <w:t>Выплата заработной платы председателю предусмотрена ежемесячно в размере 19585 рублей (без учета НДФЛ) за период с мая 2026 года по апрель 2027 года.</w:t>
            </w:r>
          </w:p>
          <w:p w14:paraId="0929626D" w14:textId="77777777" w:rsidR="00AC762C" w:rsidRDefault="00AC762C">
            <w:r w:rsidRPr="00AC762C">
              <w:t>Выплата зарплаты бухгалтеру предусмотрена ежемесячно в размере 18485 рублей (без учета НДФЛ) за период с мая 2026 года по апрель 2027 года.</w:t>
            </w:r>
          </w:p>
          <w:p w14:paraId="59789D0E" w14:textId="1595D68F" w:rsidR="00AC762C" w:rsidRDefault="00AC762C">
            <w:r w:rsidRPr="00AC762C">
              <w:t>Выплата заработной платы дворника предусмотрена ежемесячно в размере 10468 рублей</w:t>
            </w:r>
            <w:r w:rsidR="00E51CBE">
              <w:t xml:space="preserve"> </w:t>
            </w:r>
            <w:r w:rsidRPr="00AC762C">
              <w:t>(без учета НДФЛ) с мая 2026 года по апрель 2027 года</w:t>
            </w:r>
          </w:p>
          <w:p w14:paraId="567A2F88" w14:textId="43E8EA5F" w:rsidR="00AC762C" w:rsidRDefault="00AC762C">
            <w:r>
              <w:t>В</w:t>
            </w:r>
            <w:r w:rsidRPr="00AC762C">
              <w:t>ыплата заработной платы сантехника предусмотрена ежемесячно в размере 13675 рублей</w:t>
            </w:r>
            <w:r w:rsidR="00E51CBE">
              <w:t xml:space="preserve"> </w:t>
            </w:r>
            <w:r w:rsidRPr="00AC762C">
              <w:t>(без учета НДФЛ) с апреля 2026 года по октябрь 2026 года</w:t>
            </w:r>
          </w:p>
        </w:tc>
        <w:tc>
          <w:tcPr>
            <w:tcW w:w="2409" w:type="dxa"/>
          </w:tcPr>
          <w:p w14:paraId="287E5B22" w14:textId="5ABA1006" w:rsidR="00B22E7F" w:rsidRDefault="005B2036">
            <w:r>
              <w:t>678 181</w:t>
            </w:r>
          </w:p>
        </w:tc>
      </w:tr>
      <w:tr w:rsidR="00B22E7F" w14:paraId="6E479D4F" w14:textId="77777777" w:rsidTr="00167463">
        <w:tc>
          <w:tcPr>
            <w:tcW w:w="3115" w:type="dxa"/>
          </w:tcPr>
          <w:p w14:paraId="1414A489" w14:textId="63CDC01F" w:rsidR="00B22E7F" w:rsidRDefault="00CE5819">
            <w:r w:rsidRPr="00CE5819">
              <w:lastRenderedPageBreak/>
              <w:t>Налоги (на заработную плату, налог на земли общего пользования</w:t>
            </w:r>
            <w:r>
              <w:t>, водный налог</w:t>
            </w:r>
            <w:r w:rsidRPr="00CE5819">
              <w:t>)</w:t>
            </w:r>
          </w:p>
        </w:tc>
        <w:tc>
          <w:tcPr>
            <w:tcW w:w="4824" w:type="dxa"/>
          </w:tcPr>
          <w:p w14:paraId="76F8DDB4" w14:textId="6E6F4A6C" w:rsidR="00B22E7F" w:rsidRDefault="00E51CBE">
            <w:r w:rsidRPr="00E51CBE">
              <w:t>На оплату труда ежемесячно начисляются в госбюджет и фонды следующие выплаты и налоги: страховые взносы- 30%, социальное страхование от несчастных случаев-1,3%, всего 31,3 %. Начисления на выплаты физ. лицам (НДФЛ) 13%.</w:t>
            </w:r>
            <w:r>
              <w:t xml:space="preserve"> </w:t>
            </w:r>
            <w:r w:rsidRPr="00E51CBE">
              <w:t>Земельный налог за 2025 год составил 183 068 рублей. Водный налог зависит от объема воды,</w:t>
            </w:r>
            <w:r>
              <w:t xml:space="preserve"> </w:t>
            </w:r>
            <w:r w:rsidRPr="00E51CBE">
              <w:t>забр</w:t>
            </w:r>
            <w:r>
              <w:t>а</w:t>
            </w:r>
            <w:r w:rsidRPr="00E51CBE">
              <w:t>нной из водного объекта.</w:t>
            </w:r>
          </w:p>
        </w:tc>
        <w:tc>
          <w:tcPr>
            <w:tcW w:w="2409" w:type="dxa"/>
          </w:tcPr>
          <w:p w14:paraId="445E3C99" w14:textId="4F3CFDA4" w:rsidR="00B22E7F" w:rsidRDefault="005832C9">
            <w:r>
              <w:t>62</w:t>
            </w:r>
            <w:r w:rsidR="005D5AE2">
              <w:t>0 000</w:t>
            </w:r>
          </w:p>
        </w:tc>
      </w:tr>
      <w:tr w:rsidR="00B22E7F" w14:paraId="000FFE5D" w14:textId="77777777" w:rsidTr="00167463">
        <w:tc>
          <w:tcPr>
            <w:tcW w:w="3115" w:type="dxa"/>
          </w:tcPr>
          <w:p w14:paraId="4C6AD6D6" w14:textId="3AD3FBCD" w:rsidR="00B22E7F" w:rsidRDefault="00CE5819">
            <w:r w:rsidRPr="00CE5819">
              <w:t>Услуги банка</w:t>
            </w:r>
            <w:r>
              <w:t>,</w:t>
            </w:r>
            <w:r w:rsidRPr="00CE5819">
              <w:t xml:space="preserve"> обслуживание р/счета</w:t>
            </w:r>
          </w:p>
        </w:tc>
        <w:tc>
          <w:tcPr>
            <w:tcW w:w="4824" w:type="dxa"/>
          </w:tcPr>
          <w:p w14:paraId="39C0A264" w14:textId="5D6856F6" w:rsidR="00B22E7F" w:rsidRDefault="005D5AE2">
            <w:r w:rsidRPr="005D5AE2">
              <w:t xml:space="preserve">Расходы на банковские услуги (р/счет, комиссия банка): Ежемесячная плата за ведение расчетного счета составляет 1680 руб. в месяц (20 160 рублей в год); </w:t>
            </w:r>
            <w:proofErr w:type="spellStart"/>
            <w:r w:rsidRPr="005D5AE2">
              <w:t>Комисси</w:t>
            </w:r>
            <w:proofErr w:type="spellEnd"/>
            <w:r w:rsidRPr="005D5AE2">
              <w:t xml:space="preserve"> за прием и перерасчет наличных  согласно тарифам Банка(п.1.12.1.1.2)</w:t>
            </w:r>
          </w:p>
        </w:tc>
        <w:tc>
          <w:tcPr>
            <w:tcW w:w="2409" w:type="dxa"/>
          </w:tcPr>
          <w:p w14:paraId="2E229738" w14:textId="610D0026" w:rsidR="00B22E7F" w:rsidRDefault="005D5AE2">
            <w:r>
              <w:t>45 000</w:t>
            </w:r>
          </w:p>
        </w:tc>
      </w:tr>
      <w:tr w:rsidR="00773D80" w14:paraId="0A1973B0" w14:textId="77777777" w:rsidTr="00167463">
        <w:tc>
          <w:tcPr>
            <w:tcW w:w="3115" w:type="dxa"/>
          </w:tcPr>
          <w:p w14:paraId="009DE00D" w14:textId="77777777" w:rsidR="00773D80" w:rsidRDefault="00773D80"/>
        </w:tc>
        <w:tc>
          <w:tcPr>
            <w:tcW w:w="4824" w:type="dxa"/>
          </w:tcPr>
          <w:p w14:paraId="43A8F0EC" w14:textId="77777777" w:rsidR="00773D80" w:rsidRDefault="00773D80"/>
        </w:tc>
        <w:tc>
          <w:tcPr>
            <w:tcW w:w="2409" w:type="dxa"/>
          </w:tcPr>
          <w:p w14:paraId="432F5695" w14:textId="77777777" w:rsidR="00773D80" w:rsidRDefault="00773D80"/>
        </w:tc>
      </w:tr>
      <w:tr w:rsidR="00773D80" w14:paraId="7F3CE32B" w14:textId="77777777" w:rsidTr="00167463">
        <w:tc>
          <w:tcPr>
            <w:tcW w:w="3115" w:type="dxa"/>
          </w:tcPr>
          <w:p w14:paraId="0D77ED73" w14:textId="77777777" w:rsidR="00773D80" w:rsidRDefault="00773D80"/>
        </w:tc>
        <w:tc>
          <w:tcPr>
            <w:tcW w:w="4824" w:type="dxa"/>
          </w:tcPr>
          <w:p w14:paraId="4CDD0555" w14:textId="77777777" w:rsidR="00773D80" w:rsidRDefault="00773D80"/>
        </w:tc>
        <w:tc>
          <w:tcPr>
            <w:tcW w:w="2409" w:type="dxa"/>
          </w:tcPr>
          <w:p w14:paraId="56225C54" w14:textId="77777777" w:rsidR="00773D80" w:rsidRDefault="00773D80"/>
        </w:tc>
      </w:tr>
    </w:tbl>
    <w:p w14:paraId="0CE9EB43" w14:textId="77777777" w:rsidR="00B22E7F" w:rsidRDefault="00B22E7F"/>
    <w:sectPr w:rsidR="00B22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5F"/>
    <w:rsid w:val="00167463"/>
    <w:rsid w:val="00476599"/>
    <w:rsid w:val="004A455F"/>
    <w:rsid w:val="004D7598"/>
    <w:rsid w:val="00503BB7"/>
    <w:rsid w:val="005832C9"/>
    <w:rsid w:val="005B2036"/>
    <w:rsid w:val="005D5AE2"/>
    <w:rsid w:val="00685FAE"/>
    <w:rsid w:val="006B0B78"/>
    <w:rsid w:val="00773D80"/>
    <w:rsid w:val="00912CE0"/>
    <w:rsid w:val="009A5F41"/>
    <w:rsid w:val="009D45C2"/>
    <w:rsid w:val="009E7262"/>
    <w:rsid w:val="00AC762C"/>
    <w:rsid w:val="00B22E7F"/>
    <w:rsid w:val="00BB140A"/>
    <w:rsid w:val="00CE5819"/>
    <w:rsid w:val="00E51CBE"/>
    <w:rsid w:val="00F5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9A63E"/>
  <w15:chartTrackingRefBased/>
  <w15:docId w15:val="{CF940AA8-D784-4040-9AD9-EB1E55B1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2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Марайкова Анастасия Ивановна</cp:lastModifiedBy>
  <cp:revision>16</cp:revision>
  <dcterms:created xsi:type="dcterms:W3CDTF">2026-05-15T07:42:00Z</dcterms:created>
  <dcterms:modified xsi:type="dcterms:W3CDTF">2026-05-15T11:42:00Z</dcterms:modified>
</cp:coreProperties>
</file>